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A7" w:rsidRDefault="00FD52A7" w:rsidP="00F9727D">
      <w:pPr>
        <w:pStyle w:val="NormalnyWeb"/>
        <w:shd w:val="clear" w:color="auto" w:fill="FFFFFF"/>
        <w:spacing w:line="276" w:lineRule="auto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Pogrubienie"/>
          <w:rFonts w:ascii="Verdana" w:hAnsi="Verdana"/>
          <w:color w:val="000000"/>
          <w:sz w:val="17"/>
          <w:szCs w:val="17"/>
        </w:rPr>
        <w:t>SPIS TREŚCI</w:t>
      </w:r>
    </w:p>
    <w:p w:rsidR="00FD52A7" w:rsidRDefault="00FD52A7" w:rsidP="00F9727D">
      <w:pPr>
        <w:pStyle w:val="NormalnyWeb"/>
        <w:shd w:val="clear" w:color="auto" w:fill="FFFFFF"/>
        <w:spacing w:line="276" w:lineRule="auto"/>
        <w:rPr>
          <w:rFonts w:ascii="Verdana" w:hAnsi="Verdana"/>
          <w:color w:val="000000"/>
          <w:sz w:val="17"/>
          <w:szCs w:val="17"/>
        </w:rPr>
      </w:pPr>
    </w:p>
    <w:p w:rsidR="00FD52A7" w:rsidRDefault="00FD52A7" w:rsidP="00F9727D">
      <w:pPr>
        <w:pStyle w:val="NormalnyWeb"/>
        <w:shd w:val="clear" w:color="auto" w:fill="FFFFFF"/>
        <w:spacing w:line="276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Słowo wstępne</w:t>
      </w:r>
    </w:p>
    <w:p w:rsidR="00FD52A7" w:rsidRDefault="00FD52A7" w:rsidP="00F9727D">
      <w:pPr>
        <w:pStyle w:val="NormalnyWeb"/>
        <w:shd w:val="clear" w:color="auto" w:fill="FFFFFF"/>
        <w:spacing w:line="276" w:lineRule="auto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Pogrubienie"/>
          <w:rFonts w:ascii="Verdana" w:hAnsi="Verdana"/>
          <w:color w:val="000000"/>
          <w:sz w:val="17"/>
          <w:szCs w:val="17"/>
        </w:rPr>
        <w:t>Część I: Dylematy antropologiczne</w:t>
      </w:r>
    </w:p>
    <w:p w:rsidR="00FD52A7" w:rsidRDefault="00FD52A7" w:rsidP="00F9727D">
      <w:pPr>
        <w:pStyle w:val="NormalnyWeb"/>
        <w:shd w:val="clear" w:color="auto" w:fill="FFFFFF"/>
        <w:spacing w:line="276" w:lineRule="auto"/>
        <w:rPr>
          <w:rFonts w:ascii="Verdana" w:hAnsi="Verdana"/>
          <w:color w:val="000000"/>
          <w:sz w:val="17"/>
          <w:szCs w:val="17"/>
        </w:rPr>
      </w:pPr>
      <w:r>
        <w:rPr>
          <w:rStyle w:val="Pogrubienie"/>
          <w:rFonts w:ascii="Verdana" w:hAnsi="Verdana"/>
          <w:color w:val="000000"/>
          <w:sz w:val="17"/>
          <w:szCs w:val="17"/>
        </w:rPr>
        <w:t>Wojciech Kaczmarek: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Teatr a antropologia przełomu XX i XXI wieku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Pogrubienie"/>
          <w:rFonts w:ascii="Verdana" w:hAnsi="Verdana"/>
          <w:color w:val="000000"/>
          <w:sz w:val="17"/>
          <w:szCs w:val="17"/>
        </w:rPr>
        <w:t>Ryszard Strzelecki: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Teatr przełomu XX i XXI wieku wobec osoby ludzkiej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Pogrubienie"/>
          <w:rFonts w:ascii="Verdana" w:hAnsi="Verdana"/>
          <w:color w:val="000000"/>
          <w:sz w:val="17"/>
          <w:szCs w:val="17"/>
        </w:rPr>
        <w:t>Justyna Kazek: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Człowiek wobec śmierci w dramacie współczesnym (na wybranych przykładach)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Pogrubienie"/>
          <w:rFonts w:ascii="Verdana" w:hAnsi="Verdana"/>
          <w:color w:val="000000"/>
          <w:sz w:val="17"/>
          <w:szCs w:val="17"/>
        </w:rPr>
        <w:t xml:space="preserve">Ks. Marian </w:t>
      </w:r>
      <w:proofErr w:type="spellStart"/>
      <w:r>
        <w:rPr>
          <w:rStyle w:val="Pogrubienie"/>
          <w:rFonts w:ascii="Verdana" w:hAnsi="Verdana"/>
          <w:color w:val="000000"/>
          <w:sz w:val="17"/>
          <w:szCs w:val="17"/>
        </w:rPr>
        <w:t>Lewko</w:t>
      </w:r>
      <w:proofErr w:type="spellEnd"/>
      <w:r>
        <w:rPr>
          <w:rStyle w:val="Pogrubienie"/>
          <w:rFonts w:ascii="Verdana" w:hAnsi="Verdana"/>
          <w:color w:val="000000"/>
          <w:sz w:val="17"/>
          <w:szCs w:val="17"/>
        </w:rPr>
        <w:t>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Dramaturgia Wiesława Myśliwskiego wobec przemian współczesnej kultury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Pogrubienie"/>
          <w:rFonts w:ascii="Verdana" w:hAnsi="Verdana"/>
          <w:color w:val="000000"/>
          <w:sz w:val="17"/>
          <w:szCs w:val="17"/>
        </w:rPr>
        <w:t>Joanna Michalczuk: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 w:rsidR="00F9727D">
        <w:rPr>
          <w:rFonts w:ascii="Verdana" w:hAnsi="Verdana"/>
          <w:color w:val="000000"/>
          <w:sz w:val="17"/>
          <w:szCs w:val="17"/>
        </w:rPr>
        <w:t>Ź</w:t>
      </w:r>
      <w:r>
        <w:rPr>
          <w:rFonts w:ascii="Verdana" w:hAnsi="Verdana"/>
          <w:color w:val="000000"/>
          <w:sz w:val="17"/>
          <w:szCs w:val="17"/>
        </w:rPr>
        <w:t xml:space="preserve">ródło pytań </w:t>
      </w:r>
      <w:r w:rsidR="00F9727D">
        <w:rPr>
          <w:rFonts w:ascii="Verdana" w:hAnsi="Verdana"/>
          <w:color w:val="000000"/>
          <w:sz w:val="17"/>
          <w:szCs w:val="17"/>
        </w:rPr>
        <w:t>o człowieka? Przyczynek do refl</w:t>
      </w:r>
      <w:r>
        <w:rPr>
          <w:rFonts w:ascii="Verdana" w:hAnsi="Verdana"/>
          <w:color w:val="000000"/>
          <w:sz w:val="17"/>
          <w:szCs w:val="17"/>
        </w:rPr>
        <w:t>eksji nad współczesnymi propozycjami dramatycznymi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Pogrubienie"/>
          <w:rFonts w:ascii="Verdana" w:hAnsi="Verdana"/>
          <w:color w:val="000000"/>
          <w:sz w:val="17"/>
          <w:szCs w:val="17"/>
        </w:rPr>
        <w:t>Anna Sobiecka: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 xml:space="preserve">Misterium codzienności - Porozmawiajmy o życiu i śmierci Krzysztofa </w:t>
      </w:r>
      <w:proofErr w:type="spellStart"/>
      <w:r>
        <w:rPr>
          <w:rFonts w:ascii="Verdana" w:hAnsi="Verdana"/>
          <w:color w:val="000000"/>
          <w:sz w:val="17"/>
          <w:szCs w:val="17"/>
        </w:rPr>
        <w:t>Bizio</w:t>
      </w:r>
      <w:proofErr w:type="spellEnd"/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Pogrubienie"/>
          <w:rFonts w:ascii="Verdana" w:hAnsi="Verdana"/>
          <w:color w:val="000000"/>
          <w:sz w:val="17"/>
          <w:szCs w:val="17"/>
        </w:rPr>
        <w:t>Krystyna Latawiec: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Językowe spotkania postaci w konwencji "szczerej rozmowy"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Pogrubienie"/>
          <w:rFonts w:ascii="Verdana" w:hAnsi="Verdana"/>
          <w:color w:val="000000"/>
          <w:sz w:val="17"/>
          <w:szCs w:val="17"/>
        </w:rPr>
        <w:t>Izabela Tabor: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Zjawisko "pokolenie porno" - sukces czy porażka polskiej dramaturgii po 1989 roku?</w:t>
      </w:r>
    </w:p>
    <w:p w:rsidR="00FD52A7" w:rsidRDefault="00FD52A7" w:rsidP="00F9727D">
      <w:pPr>
        <w:pStyle w:val="NormalnyWeb"/>
        <w:shd w:val="clear" w:color="auto" w:fill="FFFFFF"/>
        <w:spacing w:line="276" w:lineRule="auto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Pogrubienie"/>
          <w:rFonts w:ascii="Verdana" w:hAnsi="Verdana"/>
          <w:color w:val="000000"/>
          <w:sz w:val="17"/>
          <w:szCs w:val="17"/>
        </w:rPr>
        <w:t>Część II: Dylematy sceny</w:t>
      </w:r>
    </w:p>
    <w:p w:rsidR="00FD52A7" w:rsidRDefault="00FD52A7" w:rsidP="00F9727D">
      <w:pPr>
        <w:pStyle w:val="NormalnyWeb"/>
        <w:shd w:val="clear" w:color="auto" w:fill="FFFFFF"/>
        <w:spacing w:line="276" w:lineRule="auto"/>
        <w:rPr>
          <w:rFonts w:ascii="Verdana" w:hAnsi="Verdana"/>
          <w:color w:val="000000"/>
          <w:sz w:val="17"/>
          <w:szCs w:val="17"/>
        </w:rPr>
      </w:pPr>
      <w:r>
        <w:rPr>
          <w:rStyle w:val="Pogrubienie"/>
          <w:rFonts w:ascii="Verdana" w:hAnsi="Verdana"/>
          <w:color w:val="000000"/>
          <w:sz w:val="17"/>
          <w:szCs w:val="17"/>
        </w:rPr>
        <w:t>Jadwiga Czerwińska: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Co nam zostało z teatru antycznego?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Pogrubienie"/>
          <w:rFonts w:ascii="Verdana" w:hAnsi="Verdana"/>
          <w:color w:val="000000"/>
          <w:sz w:val="17"/>
          <w:szCs w:val="17"/>
        </w:rPr>
        <w:t xml:space="preserve">Janusz </w:t>
      </w:r>
      <w:proofErr w:type="spellStart"/>
      <w:r>
        <w:rPr>
          <w:rStyle w:val="Pogrubienie"/>
          <w:rFonts w:ascii="Verdana" w:hAnsi="Verdana"/>
          <w:color w:val="000000"/>
          <w:sz w:val="17"/>
          <w:szCs w:val="17"/>
        </w:rPr>
        <w:t>Skuczyński</w:t>
      </w:r>
      <w:proofErr w:type="spellEnd"/>
      <w:r>
        <w:rPr>
          <w:rStyle w:val="Pogrubienie"/>
          <w:rFonts w:ascii="Verdana" w:hAnsi="Verdana"/>
          <w:color w:val="000000"/>
          <w:sz w:val="17"/>
          <w:szCs w:val="17"/>
        </w:rPr>
        <w:t>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Hamlet przełomu XX i XXI wieku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Pogrubienie"/>
          <w:rFonts w:ascii="Verdana" w:hAnsi="Verdana"/>
          <w:color w:val="000000"/>
          <w:sz w:val="17"/>
          <w:szCs w:val="17"/>
        </w:rPr>
        <w:t>Agata Brzóska: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Sposób na Hamleta w teatrze polskim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Pogrubienie"/>
          <w:rFonts w:ascii="Verdana" w:hAnsi="Verdana"/>
          <w:color w:val="000000"/>
          <w:sz w:val="17"/>
          <w:szCs w:val="17"/>
        </w:rPr>
        <w:t xml:space="preserve">Jan </w:t>
      </w:r>
      <w:proofErr w:type="spellStart"/>
      <w:r>
        <w:rPr>
          <w:rStyle w:val="Pogrubienie"/>
          <w:rFonts w:ascii="Verdana" w:hAnsi="Verdana"/>
          <w:color w:val="000000"/>
          <w:sz w:val="17"/>
          <w:szCs w:val="17"/>
        </w:rPr>
        <w:t>Ciechowicz</w:t>
      </w:r>
      <w:proofErr w:type="spellEnd"/>
      <w:r>
        <w:rPr>
          <w:rStyle w:val="Pogrubienie"/>
          <w:rFonts w:ascii="Verdana" w:hAnsi="Verdana"/>
          <w:color w:val="000000"/>
          <w:sz w:val="17"/>
          <w:szCs w:val="17"/>
        </w:rPr>
        <w:t>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Teatr Jana Klaty wobec tradycji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Pogrubienie"/>
          <w:rFonts w:ascii="Verdana" w:hAnsi="Verdana"/>
          <w:color w:val="000000"/>
          <w:sz w:val="17"/>
          <w:szCs w:val="17"/>
        </w:rPr>
        <w:t>Agnieszka Jarosz: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Teatr mistyczny dzisiaj? Ksiądz Marek Juliusza Słowackiego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Pogrubienie"/>
          <w:rFonts w:ascii="Verdana" w:hAnsi="Verdana"/>
          <w:color w:val="000000"/>
          <w:sz w:val="17"/>
          <w:szCs w:val="17"/>
        </w:rPr>
        <w:t>Anna Podstawka: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 xml:space="preserve">Odkrywanie zapomnianych wartości. Dramaturgia </w:t>
      </w:r>
      <w:proofErr w:type="spellStart"/>
      <w:r>
        <w:rPr>
          <w:rFonts w:ascii="Verdana" w:hAnsi="Verdana"/>
          <w:color w:val="000000"/>
          <w:sz w:val="17"/>
          <w:szCs w:val="17"/>
        </w:rPr>
        <w:t>Thorntona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Wildera we współczesnym teatrze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Pogrubienie"/>
          <w:rFonts w:ascii="Verdana" w:hAnsi="Verdana"/>
          <w:color w:val="000000"/>
          <w:sz w:val="17"/>
          <w:szCs w:val="17"/>
        </w:rPr>
        <w:t xml:space="preserve">Agnieszka </w:t>
      </w:r>
      <w:proofErr w:type="spellStart"/>
      <w:r>
        <w:rPr>
          <w:rStyle w:val="Pogrubienie"/>
          <w:rFonts w:ascii="Verdana" w:hAnsi="Verdana"/>
          <w:color w:val="000000"/>
          <w:sz w:val="17"/>
          <w:szCs w:val="17"/>
        </w:rPr>
        <w:t>Oseła</w:t>
      </w:r>
      <w:proofErr w:type="spellEnd"/>
      <w:r>
        <w:rPr>
          <w:rStyle w:val="Pogrubienie"/>
          <w:rFonts w:ascii="Verdana" w:hAnsi="Verdana"/>
          <w:color w:val="000000"/>
          <w:sz w:val="17"/>
          <w:szCs w:val="17"/>
        </w:rPr>
        <w:t>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Teatr obrzędowy dzisiaj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Pogrubienie"/>
          <w:rFonts w:ascii="Verdana" w:hAnsi="Verdana"/>
          <w:color w:val="000000"/>
          <w:sz w:val="17"/>
          <w:szCs w:val="17"/>
        </w:rPr>
        <w:t xml:space="preserve">Ks. Mariusz Lach </w:t>
      </w:r>
      <w:proofErr w:type="spellStart"/>
      <w:r>
        <w:rPr>
          <w:rStyle w:val="Pogrubienie"/>
          <w:rFonts w:ascii="Verdana" w:hAnsi="Verdana"/>
          <w:color w:val="000000"/>
          <w:sz w:val="17"/>
          <w:szCs w:val="17"/>
        </w:rPr>
        <w:t>sdb</w:t>
      </w:r>
      <w:proofErr w:type="spellEnd"/>
      <w:r>
        <w:rPr>
          <w:rStyle w:val="Pogrubienie"/>
          <w:rFonts w:ascii="Verdana" w:hAnsi="Verdana"/>
          <w:color w:val="000000"/>
          <w:sz w:val="17"/>
          <w:szCs w:val="17"/>
        </w:rPr>
        <w:t>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Lubelscy kontynuatorzy alternatywy teatralnej lat siedemdziesiątych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Pogrubienie"/>
          <w:rFonts w:ascii="Verdana" w:hAnsi="Verdana"/>
          <w:color w:val="000000"/>
          <w:sz w:val="17"/>
          <w:szCs w:val="17"/>
        </w:rPr>
        <w:t>Krzysztof Babicki: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Zadania teatru repertuarowego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Pogrubienie"/>
          <w:rFonts w:ascii="Verdana" w:hAnsi="Verdana"/>
          <w:color w:val="000000"/>
          <w:sz w:val="17"/>
          <w:szCs w:val="17"/>
        </w:rPr>
        <w:t>Leszek Mądzik: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Spojrzenie</w:t>
      </w:r>
    </w:p>
    <w:p w:rsidR="00FD52A7" w:rsidRDefault="00FD52A7" w:rsidP="00F9727D">
      <w:pPr>
        <w:pStyle w:val="NormalnyWeb"/>
        <w:shd w:val="clear" w:color="auto" w:fill="FFFFFF"/>
        <w:spacing w:line="276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Indeks osób</w:t>
      </w:r>
    </w:p>
    <w:p w:rsidR="007E17FD" w:rsidRPr="00C87AF6" w:rsidRDefault="007E17FD" w:rsidP="00F9727D"/>
    <w:sectPr w:rsidR="007E17FD" w:rsidRPr="00C87AF6" w:rsidSect="007E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8321C3"/>
    <w:rsid w:val="007E17FD"/>
    <w:rsid w:val="008321C3"/>
    <w:rsid w:val="00C87AF6"/>
    <w:rsid w:val="00F9727D"/>
    <w:rsid w:val="00FD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321C3"/>
  </w:style>
  <w:style w:type="character" w:styleId="Hipercze">
    <w:name w:val="Hyperlink"/>
    <w:basedOn w:val="Domylnaczcionkaakapitu"/>
    <w:uiPriority w:val="99"/>
    <w:semiHidden/>
    <w:unhideWhenUsed/>
    <w:rsid w:val="008321C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D52A7"/>
    <w:rPr>
      <w:i/>
      <w:iCs/>
    </w:rPr>
  </w:style>
  <w:style w:type="character" w:styleId="Pogrubienie">
    <w:name w:val="Strong"/>
    <w:basedOn w:val="Domylnaczcionkaakapitu"/>
    <w:uiPriority w:val="22"/>
    <w:qFormat/>
    <w:rsid w:val="00FD52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8647">
          <w:marLeft w:val="0"/>
          <w:marRight w:val="6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Korektor</dc:creator>
  <cp:lastModifiedBy>Korektor</cp:lastModifiedBy>
  <cp:revision>1</cp:revision>
  <dcterms:created xsi:type="dcterms:W3CDTF">2014-05-29T07:51:00Z</dcterms:created>
  <dcterms:modified xsi:type="dcterms:W3CDTF">2014-05-29T09:21:00Z</dcterms:modified>
</cp:coreProperties>
</file>